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FBB87" w14:textId="6B716883" w:rsidR="003C0C74" w:rsidRPr="00CE0424" w:rsidRDefault="003C0C74" w:rsidP="003C0C74">
      <w:pPr>
        <w:pStyle w:val="3GPPHeader"/>
        <w:spacing w:after="60"/>
        <w:rPr>
          <w:sz w:val="32"/>
          <w:szCs w:val="32"/>
          <w:highlight w:val="yellow"/>
        </w:rPr>
      </w:pPr>
      <w:r w:rsidRPr="00CE0424">
        <w:t>3GPP TSG-RAN WG</w:t>
      </w:r>
      <w:r>
        <w:t>2</w:t>
      </w:r>
      <w:r w:rsidRPr="00CE0424">
        <w:t xml:space="preserve"> #</w:t>
      </w:r>
      <w:r>
        <w:t>99</w:t>
      </w:r>
      <w:r w:rsidRPr="00CE0424">
        <w:tab/>
      </w:r>
      <w:r w:rsidRPr="00C02A96">
        <w:rPr>
          <w:sz w:val="28"/>
          <w:szCs w:val="32"/>
        </w:rPr>
        <w:t xml:space="preserve">Tdoc </w:t>
      </w:r>
      <w:r w:rsidR="00B255A0" w:rsidRPr="00C02A96">
        <w:rPr>
          <w:sz w:val="28"/>
          <w:szCs w:val="32"/>
        </w:rPr>
        <w:t>R2-1708325</w:t>
      </w:r>
    </w:p>
    <w:p w14:paraId="7879E1A3" w14:textId="77777777" w:rsidR="003C0C74" w:rsidRPr="00CE0424" w:rsidRDefault="003C0C74" w:rsidP="003C0C74">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6D221DF" w14:textId="77777777" w:rsidR="003C0C74" w:rsidRPr="00CE0424" w:rsidRDefault="003C0C74" w:rsidP="003C0C74">
      <w:pPr>
        <w:pStyle w:val="3GPPHeader"/>
      </w:pPr>
    </w:p>
    <w:p w14:paraId="766A6B5C" w14:textId="2E47E76F" w:rsidR="003C0C74" w:rsidRPr="00EC4BC6" w:rsidRDefault="003C0C74" w:rsidP="003C0C74">
      <w:pPr>
        <w:pStyle w:val="3GPPHeader"/>
        <w:rPr>
          <w:sz w:val="22"/>
          <w:szCs w:val="22"/>
        </w:rPr>
      </w:pPr>
      <w:r w:rsidRPr="00EC4BC6">
        <w:rPr>
          <w:sz w:val="22"/>
          <w:szCs w:val="22"/>
        </w:rPr>
        <w:t>Agenda Item:</w:t>
      </w:r>
      <w:r w:rsidRPr="00EC4BC6">
        <w:rPr>
          <w:sz w:val="22"/>
          <w:szCs w:val="22"/>
        </w:rPr>
        <w:tab/>
      </w:r>
      <w:r w:rsidR="00B255A0" w:rsidRPr="00B255A0">
        <w:rPr>
          <w:sz w:val="22"/>
          <w:szCs w:val="22"/>
        </w:rPr>
        <w:t>10.3.4.3</w:t>
      </w:r>
    </w:p>
    <w:p w14:paraId="6BA5924B" w14:textId="77777777" w:rsidR="003C0C74" w:rsidRPr="00CE0424" w:rsidRDefault="003C0C74" w:rsidP="003C0C74">
      <w:pPr>
        <w:pStyle w:val="3GPPHeader"/>
        <w:rPr>
          <w:sz w:val="22"/>
          <w:szCs w:val="22"/>
        </w:rPr>
      </w:pPr>
      <w:r>
        <w:rPr>
          <w:sz w:val="22"/>
          <w:szCs w:val="22"/>
        </w:rPr>
        <w:t>Source:</w:t>
      </w:r>
      <w:r w:rsidRPr="00CE0424">
        <w:rPr>
          <w:sz w:val="22"/>
          <w:szCs w:val="22"/>
        </w:rPr>
        <w:tab/>
      </w:r>
      <w:bookmarkStart w:id="0" w:name="_Hlk489790720"/>
      <w:r w:rsidRPr="00CE0424">
        <w:rPr>
          <w:sz w:val="22"/>
          <w:szCs w:val="22"/>
        </w:rPr>
        <w:t>Ericsson</w:t>
      </w:r>
      <w:bookmarkStart w:id="1" w:name="_GoBack"/>
      <w:bookmarkEnd w:id="1"/>
    </w:p>
    <w:p w14:paraId="49EA3A69" w14:textId="12E4B22D" w:rsidR="003C0C74" w:rsidRPr="00CE0424" w:rsidRDefault="003C0C74" w:rsidP="003C0C74">
      <w:pPr>
        <w:pStyle w:val="3GPPHeader"/>
        <w:rPr>
          <w:sz w:val="22"/>
          <w:szCs w:val="22"/>
        </w:rPr>
      </w:pPr>
      <w:r>
        <w:rPr>
          <w:sz w:val="22"/>
          <w:szCs w:val="22"/>
        </w:rPr>
        <w:t>Title:</w:t>
      </w:r>
      <w:r w:rsidRPr="00CE0424">
        <w:rPr>
          <w:sz w:val="22"/>
          <w:szCs w:val="22"/>
        </w:rPr>
        <w:tab/>
      </w:r>
      <w:bookmarkStart w:id="2" w:name="_Hlk490234868"/>
      <w:r w:rsidR="00FA51E8">
        <w:rPr>
          <w:sz w:val="22"/>
          <w:szCs w:val="22"/>
        </w:rPr>
        <w:t xml:space="preserve">SDAP configurations with </w:t>
      </w:r>
      <w:r w:rsidR="0028774A">
        <w:rPr>
          <w:sz w:val="22"/>
          <w:szCs w:val="22"/>
        </w:rPr>
        <w:t>NAS-Reflective QoS</w:t>
      </w:r>
      <w:bookmarkEnd w:id="2"/>
    </w:p>
    <w:bookmarkEnd w:id="0"/>
    <w:p w14:paraId="39CFAF07" w14:textId="4EDA53A1" w:rsidR="003C0C74" w:rsidRDefault="003C0C74" w:rsidP="003C0C74">
      <w:pPr>
        <w:pStyle w:val="3GPPHeader"/>
        <w:rPr>
          <w:sz w:val="22"/>
          <w:szCs w:val="22"/>
        </w:rPr>
      </w:pPr>
      <w:r w:rsidRPr="00CE0424">
        <w:rPr>
          <w:sz w:val="22"/>
          <w:szCs w:val="22"/>
        </w:rPr>
        <w:t>Document for:</w:t>
      </w:r>
      <w:r w:rsidRPr="00CE0424">
        <w:rPr>
          <w:sz w:val="22"/>
          <w:szCs w:val="22"/>
        </w:rPr>
        <w:tab/>
      </w:r>
      <w:r w:rsidRPr="00AC17B1">
        <w:rPr>
          <w:sz w:val="22"/>
          <w:szCs w:val="22"/>
        </w:rPr>
        <w:t>Discussion, Decision</w:t>
      </w:r>
    </w:p>
    <w:p w14:paraId="47C35F75" w14:textId="4A51AE8C" w:rsidR="003C0C74" w:rsidRDefault="003C0C74" w:rsidP="003C0C74">
      <w:pPr>
        <w:pStyle w:val="Heading1"/>
      </w:pPr>
      <w:r w:rsidRPr="00CE0424">
        <w:t>Introduction</w:t>
      </w:r>
    </w:p>
    <w:p w14:paraId="238FFE9E" w14:textId="77777777" w:rsidR="001D3869" w:rsidRDefault="001D3869" w:rsidP="001D3869">
      <w:pPr>
        <w:rPr>
          <w:i/>
        </w:rPr>
      </w:pPr>
    </w:p>
    <w:p w14:paraId="4B41DDB1" w14:textId="02AEA30F" w:rsidR="009C3713" w:rsidRPr="00EC4BC6" w:rsidRDefault="009C3713" w:rsidP="0052014E">
      <w:pPr>
        <w:pStyle w:val="Caption"/>
        <w:rPr>
          <w:lang w:val="sv-SE"/>
        </w:rPr>
      </w:pPr>
      <w:r w:rsidRPr="00EC4BC6">
        <w:rPr>
          <w:lang w:val="sv-SE"/>
        </w:rPr>
        <w:t xml:space="preserve">Table </w:t>
      </w:r>
      <w:r>
        <w:fldChar w:fldCharType="begin"/>
      </w:r>
      <w:r w:rsidRPr="00EC4BC6">
        <w:rPr>
          <w:lang w:val="sv-SE"/>
        </w:rPr>
        <w:instrText xml:space="preserve"> SEQ Table \* ARABIC </w:instrText>
      </w:r>
      <w:r>
        <w:fldChar w:fldCharType="separate"/>
      </w:r>
      <w:r w:rsidRPr="00EC4BC6">
        <w:rPr>
          <w:noProof/>
          <w:lang w:val="sv-SE"/>
        </w:rPr>
        <w:t>1</w:t>
      </w:r>
      <w:r>
        <w:fldChar w:fldCharType="end"/>
      </w:r>
      <w:r w:rsidRPr="00EC4BC6">
        <w:rPr>
          <w:lang w:val="sv-SE"/>
        </w:rPr>
        <w:tab/>
      </w:r>
      <w:r w:rsidR="002E0A5A" w:rsidRPr="00EC4BC6">
        <w:rPr>
          <w:lang w:val="sv-SE"/>
        </w:rPr>
        <w:t xml:space="preserve">SA2 </w:t>
      </w:r>
      <w:r w:rsidR="0052014E" w:rsidRPr="00EC4BC6">
        <w:rPr>
          <w:lang w:val="sv-SE"/>
        </w:rPr>
        <w:t>3GPP TS 23.501 V1.2.0</w:t>
      </w:r>
    </w:p>
    <w:p w14:paraId="100BA148" w14:textId="7C625FAE" w:rsidR="00A63FAA" w:rsidRDefault="00A63FAA" w:rsidP="00A63FAA">
      <w:pPr>
        <w:pBdr>
          <w:top w:val="single" w:sz="4" w:space="1" w:color="auto"/>
          <w:left w:val="single" w:sz="4" w:space="4" w:color="auto"/>
          <w:bottom w:val="single" w:sz="4" w:space="1" w:color="auto"/>
          <w:right w:val="single" w:sz="4" w:space="4" w:color="auto"/>
        </w:pBdr>
        <w:rPr>
          <w:i/>
        </w:rPr>
      </w:pPr>
      <w:r w:rsidRPr="00A63FAA">
        <w:rPr>
          <w:i/>
        </w:rPr>
        <w:t>5.7.1</w:t>
      </w:r>
      <w:r w:rsidRPr="00A63FAA">
        <w:rPr>
          <w:i/>
        </w:rPr>
        <w:tab/>
        <w:t>General Overview</w:t>
      </w:r>
    </w:p>
    <w:p w14:paraId="3BD31957" w14:textId="6B1E9A20" w:rsidR="00A63FAA" w:rsidRDefault="00A63FAA" w:rsidP="00A63FAA">
      <w:pPr>
        <w:pBdr>
          <w:top w:val="single" w:sz="4" w:space="1" w:color="auto"/>
          <w:left w:val="single" w:sz="4" w:space="4" w:color="auto"/>
          <w:bottom w:val="single" w:sz="4" w:space="1" w:color="auto"/>
          <w:right w:val="single" w:sz="4" w:space="4" w:color="auto"/>
        </w:pBdr>
        <w:rPr>
          <w:i/>
        </w:rPr>
      </w:pPr>
      <w:r w:rsidRPr="00A63FAA">
        <w:rPr>
          <w:i/>
        </w:rPr>
        <w:t>Following characteristics apply for processing of uplink traffic:</w:t>
      </w:r>
    </w:p>
    <w:p w14:paraId="45E38E25" w14:textId="77777777" w:rsidR="00A63FAA" w:rsidRDefault="00A63FAA" w:rsidP="00A63FAA">
      <w:pPr>
        <w:pBdr>
          <w:top w:val="single" w:sz="4" w:space="1" w:color="auto"/>
          <w:left w:val="single" w:sz="4" w:space="4" w:color="auto"/>
          <w:bottom w:val="single" w:sz="4" w:space="1" w:color="auto"/>
          <w:right w:val="single" w:sz="4" w:space="4" w:color="auto"/>
        </w:pBdr>
        <w:rPr>
          <w:i/>
        </w:rPr>
      </w:pPr>
      <w:r>
        <w:rPr>
          <w:i/>
        </w:rPr>
        <w:t xml:space="preserve">- </w:t>
      </w:r>
      <w:r w:rsidRPr="00A63FAA">
        <w:rPr>
          <w:i/>
        </w:rPr>
        <w:t>(R)AN transmits the PDUs over N3 tunnel towards UPF. When passing an UL packet from (R)AN to CN, the (R)AN includes the QFI value, in the encapsulation header of the UL PDU, and selects the N3 tunnel.</w:t>
      </w:r>
    </w:p>
    <w:p w14:paraId="505D9DC7" w14:textId="09B4B79D" w:rsidR="00A63FAA" w:rsidRDefault="00A63FAA" w:rsidP="00A63FAA">
      <w:pPr>
        <w:pBdr>
          <w:top w:val="single" w:sz="4" w:space="1" w:color="auto"/>
          <w:left w:val="single" w:sz="4" w:space="4" w:color="auto"/>
          <w:bottom w:val="single" w:sz="4" w:space="1" w:color="auto"/>
          <w:right w:val="single" w:sz="4" w:space="4" w:color="auto"/>
        </w:pBdr>
        <w:rPr>
          <w:i/>
        </w:rPr>
      </w:pPr>
      <w:r>
        <w:rPr>
          <w:i/>
        </w:rPr>
        <w:t xml:space="preserve">- </w:t>
      </w:r>
      <w:r w:rsidRPr="00A63FAA">
        <w:rPr>
          <w:i/>
        </w:rPr>
        <w:t>(R)AN performs transport level packet marking in the uplink, transport level packet marking may be based on the 5QI and ARP of the associated QoS Flow.</w:t>
      </w:r>
    </w:p>
    <w:p w14:paraId="582CDE61" w14:textId="17025AAF" w:rsidR="00A63FAA" w:rsidRDefault="00A63FAA" w:rsidP="00A63FAA">
      <w:pPr>
        <w:pBdr>
          <w:top w:val="single" w:sz="4" w:space="1" w:color="auto"/>
          <w:left w:val="single" w:sz="4" w:space="4" w:color="auto"/>
          <w:bottom w:val="single" w:sz="4" w:space="1" w:color="auto"/>
          <w:right w:val="single" w:sz="4" w:space="4" w:color="auto"/>
        </w:pBdr>
        <w:rPr>
          <w:i/>
        </w:rPr>
      </w:pPr>
      <w:r w:rsidRPr="00A63FAA">
        <w:rPr>
          <w:i/>
        </w:rPr>
        <w:t>5.7.5.3</w:t>
      </w:r>
      <w:r w:rsidRPr="00A63FAA">
        <w:rPr>
          <w:i/>
        </w:rPr>
        <w:tab/>
        <w:t>UPF Procedures for Supporting Reflective QoS</w:t>
      </w:r>
    </w:p>
    <w:p w14:paraId="3AA21976" w14:textId="779DFC6F" w:rsidR="001D3869" w:rsidRDefault="001D3869" w:rsidP="00A63FAA">
      <w:pPr>
        <w:pBdr>
          <w:top w:val="single" w:sz="4" w:space="1" w:color="auto"/>
          <w:left w:val="single" w:sz="4" w:space="4" w:color="auto"/>
          <w:bottom w:val="single" w:sz="4" w:space="1" w:color="auto"/>
          <w:right w:val="single" w:sz="4" w:space="4" w:color="auto"/>
        </w:pBdr>
        <w:rPr>
          <w:i/>
        </w:rPr>
      </w:pPr>
      <w:r w:rsidRPr="001D3869">
        <w:rPr>
          <w:i/>
        </w:rPr>
        <w:t>UPF may include the Reflective QoS Indication (RQI) in the encapsulation header on N3 reference point together with the QFI.</w:t>
      </w:r>
    </w:p>
    <w:p w14:paraId="64159D87" w14:textId="75A63DC9" w:rsidR="001D3869" w:rsidRPr="001D3869" w:rsidRDefault="00A63FAA" w:rsidP="00A63FAA">
      <w:pPr>
        <w:pBdr>
          <w:top w:val="single" w:sz="4" w:space="1" w:color="auto"/>
          <w:left w:val="single" w:sz="4" w:space="4" w:color="auto"/>
          <w:bottom w:val="single" w:sz="4" w:space="1" w:color="auto"/>
          <w:right w:val="single" w:sz="4" w:space="4" w:color="auto"/>
        </w:pBdr>
        <w:rPr>
          <w:i/>
        </w:rPr>
      </w:pPr>
      <w:r w:rsidRPr="00A63FAA">
        <w:rPr>
          <w:i/>
        </w:rPr>
        <w:t>5.7.5.4</w:t>
      </w:r>
      <w:r w:rsidRPr="00A63FAA">
        <w:rPr>
          <w:i/>
        </w:rPr>
        <w:tab/>
        <w:t>Reflective QoS Control</w:t>
      </w:r>
    </w:p>
    <w:p w14:paraId="1E330CE8" w14:textId="723F9CCB" w:rsidR="00A63FAA" w:rsidRDefault="001D3869" w:rsidP="00A63FAA">
      <w:pPr>
        <w:pBdr>
          <w:top w:val="single" w:sz="4" w:space="1" w:color="auto"/>
          <w:left w:val="single" w:sz="4" w:space="4" w:color="auto"/>
          <w:bottom w:val="single" w:sz="4" w:space="1" w:color="auto"/>
          <w:right w:val="single" w:sz="4" w:space="4" w:color="auto"/>
        </w:pBdr>
        <w:rPr>
          <w:i/>
        </w:rPr>
      </w:pPr>
      <w:r w:rsidRPr="001D3869">
        <w:rPr>
          <w:i/>
        </w:rPr>
        <w:t>When an RQI is received by (R)AN in a DL packet on N3 reference point, the (R)AN shall indicate to the UE the QFI and that this DL packet is subject to Reflective QoS.</w:t>
      </w:r>
    </w:p>
    <w:p w14:paraId="71EA66D8" w14:textId="77777777" w:rsidR="00A63FAA" w:rsidRPr="001D3869" w:rsidRDefault="00A63FAA" w:rsidP="00A63FAA">
      <w:pPr>
        <w:rPr>
          <w:i/>
        </w:rPr>
      </w:pPr>
    </w:p>
    <w:p w14:paraId="0D27619D" w14:textId="1218B56D" w:rsidR="003C0C74" w:rsidRPr="00A2052C" w:rsidRDefault="000A32E8" w:rsidP="003C0C74">
      <w:r>
        <w:t xml:space="preserve">This contribution discusses about open issues related to NAS-level reflective QoS and SDAP configurations. </w:t>
      </w:r>
    </w:p>
    <w:p w14:paraId="3AD87ABC" w14:textId="77777777" w:rsidR="003C0C74" w:rsidRPr="00CE0424" w:rsidRDefault="003C0C74" w:rsidP="003C0C74">
      <w:pPr>
        <w:pStyle w:val="Heading1"/>
      </w:pPr>
      <w:bookmarkStart w:id="3" w:name="_Ref178064866"/>
      <w:r w:rsidRPr="00CE0424">
        <w:t>Discussion</w:t>
      </w:r>
      <w:bookmarkEnd w:id="3"/>
    </w:p>
    <w:p w14:paraId="7D8B9470" w14:textId="038E48F1" w:rsidR="00FA51E8" w:rsidRDefault="003F5C10" w:rsidP="00D1744B">
      <w:pPr>
        <w:pStyle w:val="Heading2"/>
      </w:pPr>
      <w:r>
        <w:t xml:space="preserve">SDAP configuration and </w:t>
      </w:r>
      <w:r w:rsidR="00FA51E8">
        <w:t xml:space="preserve">N3 marking with multiple Flows per PDU session </w:t>
      </w:r>
    </w:p>
    <w:p w14:paraId="07EF1D76" w14:textId="297827B6" w:rsidR="003F5C10" w:rsidRDefault="00FA51E8" w:rsidP="003F5C10">
      <w:r>
        <w:t xml:space="preserve">When multiple flows are configured per one PDU session, there is a need to differentiate traffic between flows. For this purpose, SA2 </w:t>
      </w:r>
      <w:r w:rsidRPr="00AE2F99">
        <w:t>agreed</w:t>
      </w:r>
      <w:r>
        <w:t xml:space="preserve"> </w:t>
      </w:r>
      <w:r w:rsidR="00AE2F99">
        <w:t xml:space="preserve">all </w:t>
      </w:r>
      <w:r>
        <w:t xml:space="preserve">UL flows are marked with QFI in N3 header. </w:t>
      </w:r>
      <w:r w:rsidR="00AE2F99">
        <w:t xml:space="preserve">For a gNB, </w:t>
      </w:r>
      <w:r>
        <w:t xml:space="preserve">this </w:t>
      </w:r>
      <w:r w:rsidR="00AE2F99">
        <w:t>results</w:t>
      </w:r>
      <w:r>
        <w:t xml:space="preserve"> that </w:t>
      </w:r>
      <w:r w:rsidR="00AE2F99">
        <w:t>all packets destined to CN need to be marked. The marking from the gNB perspective is trivial when there is only one flow in PDU session or all flows in PDU session are mapped into separate DRBs. However, when multiple flows exist on one PDU session</w:t>
      </w:r>
      <w:r w:rsidR="003F5C10">
        <w:t xml:space="preserve"> and more than one flow is mapped to a same DRB</w:t>
      </w:r>
      <w:r w:rsidR="00AE2F99">
        <w:t xml:space="preserve">, gNB needs to be able to distinguish traffic between flows. This is only possible if UL packets are marked from UE with the QFI information. </w:t>
      </w:r>
      <w:r w:rsidR="003F5C10">
        <w:t>This case may occur even when NAS-reflective QoS is not active. For this reason, the SDAP header configuration should be separate for UL</w:t>
      </w:r>
      <w:r w:rsidR="009C3713">
        <w:t xml:space="preserve"> and DL</w:t>
      </w:r>
      <w:r w:rsidR="003F5C10">
        <w:t>.</w:t>
      </w:r>
    </w:p>
    <w:p w14:paraId="51283ED9" w14:textId="062E2EA1" w:rsidR="00B92451" w:rsidRDefault="003F5C10" w:rsidP="00FA51E8">
      <w:r>
        <w:t>Even when there are multiple QFIs per PDU session, it is not necessary for gNB to mark QFI for DL packets if no AS reflective QoS is configured. gNB may use the QFI information provided in N3 header to make decisions on scheduling. This way gNB is able to guarantee per-flow treatment, which is enough to full fill QoS requirements over the air.</w:t>
      </w:r>
      <w:r w:rsidR="00141C3B">
        <w:t xml:space="preserve"> Detailed RRC configuration is discussed in [2]. </w:t>
      </w:r>
    </w:p>
    <w:p w14:paraId="22DB6A99" w14:textId="77777777" w:rsidR="00B92451" w:rsidRDefault="003F5C10" w:rsidP="00B92451">
      <w:pPr>
        <w:pStyle w:val="Proposal"/>
      </w:pPr>
      <w:r>
        <w:lastRenderedPageBreak/>
        <w:t xml:space="preserve"> </w:t>
      </w:r>
      <w:bookmarkStart w:id="4" w:name="_Toc489701594"/>
      <w:bookmarkStart w:id="5" w:name="_Toc489704360"/>
      <w:bookmarkStart w:id="6" w:name="_Toc489704426"/>
      <w:bookmarkStart w:id="7" w:name="_Toc489789901"/>
      <w:bookmarkStart w:id="8" w:name="_Toc490116964"/>
      <w:bookmarkStart w:id="9" w:name="_Toc490234840"/>
      <w:bookmarkStart w:id="10" w:name="_Toc490242730"/>
      <w:r w:rsidR="00B92451">
        <w:t>Existence SDAP header is configured separately for UL and for DL</w:t>
      </w:r>
      <w:bookmarkEnd w:id="4"/>
      <w:bookmarkEnd w:id="5"/>
      <w:bookmarkEnd w:id="6"/>
      <w:bookmarkEnd w:id="7"/>
      <w:bookmarkEnd w:id="8"/>
      <w:bookmarkEnd w:id="9"/>
      <w:bookmarkEnd w:id="10"/>
      <w:r w:rsidR="00B92451">
        <w:t xml:space="preserve"> </w:t>
      </w:r>
    </w:p>
    <w:p w14:paraId="7711C2A8" w14:textId="77777777" w:rsidR="009C3713" w:rsidRDefault="009C3713" w:rsidP="00FA51E8"/>
    <w:p w14:paraId="4CAC909B" w14:textId="0C16E4AF" w:rsidR="009C3713" w:rsidRDefault="009C3713" w:rsidP="009C3713">
      <w:pPr>
        <w:pStyle w:val="Heading2"/>
      </w:pPr>
      <w:r>
        <w:t xml:space="preserve">SDAP configuration </w:t>
      </w:r>
      <w:r w:rsidR="00841418">
        <w:t>with</w:t>
      </w:r>
      <w:r>
        <w:t xml:space="preserve"> NAS-Reflective QoS </w:t>
      </w:r>
      <w:r w:rsidR="00841418">
        <w:t>configurations</w:t>
      </w:r>
    </w:p>
    <w:p w14:paraId="33A280F8" w14:textId="6DC42D03" w:rsidR="00192AB6" w:rsidRDefault="009C3713" w:rsidP="009C3713">
      <w:r>
        <w:t xml:space="preserve">According to SA2, a PDU session may have flows where NAS-reflective QoS is disabled and flows where the mechanism is active. When NAS-reflective QoS is active, the N3 header may have RQI indication in addition to QFI, which needs to be carried for UE, if the UE has support for reflective QoS. In the case where UE lacks support for NAS-reflective QoS it may ignore the reflective QoS configurations, therefore, the </w:t>
      </w:r>
      <w:r w:rsidR="00BF072F">
        <w:t xml:space="preserve">SDAP header is not needed for purpose of NAS reflective QoS if UE does not support NAS reflective QoS. </w:t>
      </w:r>
    </w:p>
    <w:p w14:paraId="19FFC4BA" w14:textId="0ED2A1B8" w:rsidR="00F92228" w:rsidRDefault="00F92228" w:rsidP="009C3713">
      <w:r>
        <w:t>When NAS reflective QoS is configured for QFI, the RQA parameter</w:t>
      </w:r>
      <w:r w:rsidR="00841418">
        <w:t xml:space="preserve"> is signalled via N2</w:t>
      </w:r>
      <w:r>
        <w:t xml:space="preserve">. </w:t>
      </w:r>
      <w:r w:rsidR="00841418">
        <w:t xml:space="preserve">If the RQA does not exist </w:t>
      </w:r>
      <w:r>
        <w:t>for QFI, the QFI is not reflective.</w:t>
      </w:r>
      <w:r w:rsidR="00841418">
        <w:t xml:space="preserve"> This results that no SDAP header is needed in this case. </w:t>
      </w:r>
    </w:p>
    <w:p w14:paraId="4192CBA3" w14:textId="405E4D43" w:rsidR="002A0419" w:rsidRDefault="002A0419" w:rsidP="002A0419">
      <w:pPr>
        <w:pStyle w:val="Observation"/>
        <w:numPr>
          <w:ilvl w:val="0"/>
          <w:numId w:val="0"/>
        </w:numPr>
      </w:pPr>
    </w:p>
    <w:p w14:paraId="0FEEBBD7" w14:textId="6CE84C8E" w:rsidR="00841418" w:rsidRDefault="00BF072F" w:rsidP="00A82F81">
      <w:pPr>
        <w:pStyle w:val="Observation"/>
      </w:pPr>
      <w:bookmarkStart w:id="11" w:name="_Toc489701593"/>
      <w:bookmarkStart w:id="12" w:name="_Toc489701630"/>
      <w:bookmarkStart w:id="13" w:name="_Toc490116968"/>
      <w:bookmarkStart w:id="14" w:name="_Toc490234837"/>
      <w:bookmarkStart w:id="15" w:name="_Toc490242732"/>
      <w:bookmarkStart w:id="16" w:name="_Toc489704359"/>
      <w:bookmarkStart w:id="17" w:name="_Toc489704428"/>
      <w:bookmarkStart w:id="18" w:name="_Toc489789899"/>
      <w:r>
        <w:t>SDAP header is always included for DL and UL</w:t>
      </w:r>
      <w:r w:rsidR="00F92228">
        <w:t xml:space="preserve"> Flows</w:t>
      </w:r>
      <w:r>
        <w:t xml:space="preserve"> when NAS reflective QoS is activated by 5CN.</w:t>
      </w:r>
      <w:bookmarkEnd w:id="11"/>
      <w:bookmarkEnd w:id="12"/>
      <w:r>
        <w:t xml:space="preserve"> </w:t>
      </w:r>
      <w:r w:rsidR="00841418">
        <w:t>Activation of NAS-Reflective QoS is done by signalling RQA via N2.</w:t>
      </w:r>
      <w:bookmarkEnd w:id="13"/>
      <w:bookmarkEnd w:id="14"/>
      <w:bookmarkEnd w:id="15"/>
      <w:r w:rsidR="00841418">
        <w:t xml:space="preserve">  </w:t>
      </w:r>
      <w:bookmarkEnd w:id="16"/>
      <w:bookmarkEnd w:id="17"/>
      <w:bookmarkEnd w:id="18"/>
    </w:p>
    <w:p w14:paraId="26CDDE8C" w14:textId="37D6901A" w:rsidR="002A0419" w:rsidRDefault="002A0419" w:rsidP="00A82F81">
      <w:pPr>
        <w:pStyle w:val="Observation"/>
      </w:pPr>
      <w:bookmarkStart w:id="19" w:name="_Toc490116969"/>
      <w:bookmarkStart w:id="20" w:name="_Toc490234838"/>
      <w:bookmarkStart w:id="21" w:name="_Toc490242733"/>
      <w:r>
        <w:t>RQA indicates whether QFI is reflective</w:t>
      </w:r>
      <w:bookmarkEnd w:id="19"/>
      <w:bookmarkEnd w:id="20"/>
      <w:bookmarkEnd w:id="21"/>
      <w:r>
        <w:t xml:space="preserve"> </w:t>
      </w:r>
    </w:p>
    <w:p w14:paraId="761A1D46" w14:textId="65A8ED83" w:rsidR="00192AB6" w:rsidRDefault="00192AB6" w:rsidP="002A0419">
      <w:pPr>
        <w:pStyle w:val="Proposal"/>
      </w:pPr>
      <w:bookmarkStart w:id="22" w:name="_Toc490116965"/>
      <w:bookmarkStart w:id="23" w:name="_Toc490234841"/>
      <w:bookmarkStart w:id="24" w:name="_Toc490242731"/>
      <w:bookmarkStart w:id="25" w:name="_Toc489704361"/>
      <w:bookmarkStart w:id="26" w:name="_Toc489704429"/>
      <w:bookmarkStart w:id="27" w:name="_Toc489789900"/>
      <w:r w:rsidRPr="00F92228">
        <w:t xml:space="preserve">gNB attaches the QFI for </w:t>
      </w:r>
      <w:r w:rsidR="00F92228" w:rsidRPr="00F92228">
        <w:t>the DL packets marked with RQI.</w:t>
      </w:r>
      <w:bookmarkEnd w:id="22"/>
      <w:bookmarkEnd w:id="23"/>
      <w:bookmarkEnd w:id="24"/>
      <w:r w:rsidR="00F92228" w:rsidRPr="00F92228">
        <w:t xml:space="preserve"> </w:t>
      </w:r>
      <w:bookmarkEnd w:id="25"/>
      <w:bookmarkEnd w:id="26"/>
      <w:bookmarkEnd w:id="27"/>
    </w:p>
    <w:p w14:paraId="4C9061E1" w14:textId="23A5E4E5" w:rsidR="003C0C74" w:rsidRPr="00CE0424" w:rsidRDefault="003C0C74" w:rsidP="003C0C74"/>
    <w:p w14:paraId="5A07C283" w14:textId="77777777" w:rsidR="003C0C74" w:rsidRPr="00CE0424" w:rsidRDefault="003C0C74" w:rsidP="003C0C74">
      <w:pPr>
        <w:pStyle w:val="Heading1"/>
      </w:pPr>
      <w:r w:rsidRPr="00CE0424">
        <w:t>Conclusion</w:t>
      </w:r>
    </w:p>
    <w:p w14:paraId="177E06C1" w14:textId="77777777" w:rsidR="00E41855" w:rsidRDefault="003C0C74" w:rsidP="003C0C74">
      <w:pPr>
        <w:pStyle w:val="BodyText"/>
        <w:rPr>
          <w:noProof/>
        </w:rPr>
      </w:pPr>
      <w:bookmarkStart w:id="28" w:name="_Hlk489789913"/>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B69F9">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58D5D5D4" w14:textId="77777777" w:rsidR="00E41855" w:rsidRDefault="00E4185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SDAP header is always included for DL and UL Flows when NAS reflective QoS is activated by 5CN. Activation of NAS-Reflective QoS is done by signalling RQA via N2.</w:t>
      </w:r>
    </w:p>
    <w:p w14:paraId="1E791D4E" w14:textId="77777777" w:rsidR="00E41855" w:rsidRDefault="00E418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RQA indicates whether QFI is reflective</w:t>
      </w:r>
    </w:p>
    <w:p w14:paraId="739C6AAD" w14:textId="5910B42B" w:rsidR="003C0C74" w:rsidRDefault="003C0C74" w:rsidP="003C0C74">
      <w:pPr>
        <w:pStyle w:val="BodyText"/>
        <w:rPr>
          <w:b/>
          <w:bCs/>
        </w:rPr>
      </w:pPr>
      <w:r w:rsidRPr="003C0C74">
        <w:rPr>
          <w:b/>
          <w:bCs/>
          <w:highlight w:val="yellow"/>
        </w:rPr>
        <w:fldChar w:fldCharType="end"/>
      </w:r>
    </w:p>
    <w:p w14:paraId="084F863E" w14:textId="77777777" w:rsidR="00E41855" w:rsidRDefault="003C0C74" w:rsidP="003C0C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B69F9">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6DDD9AC3" w14:textId="77777777" w:rsidR="00E41855" w:rsidRDefault="00E4185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Existence SDAP header is configured separately for UL and for DL</w:t>
      </w:r>
    </w:p>
    <w:p w14:paraId="69872B6A" w14:textId="77777777" w:rsidR="00E41855" w:rsidRDefault="00E418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gNB attaches the QFI for the DL packets marked with RQI.</w:t>
      </w:r>
    </w:p>
    <w:p w14:paraId="162A0F32" w14:textId="301CD55B" w:rsidR="003C0C74" w:rsidRPr="003C0C74" w:rsidRDefault="003C0C74" w:rsidP="003C0C74">
      <w:pPr>
        <w:rPr>
          <w:b/>
          <w:bCs/>
        </w:rPr>
      </w:pPr>
      <w:r w:rsidRPr="003C0C74">
        <w:rPr>
          <w:b/>
          <w:bCs/>
          <w:highlight w:val="yellow"/>
        </w:rPr>
        <w:fldChar w:fldCharType="end"/>
      </w:r>
      <w:bookmarkEnd w:id="28"/>
    </w:p>
    <w:p w14:paraId="6695AFF4" w14:textId="77777777" w:rsidR="003C0C74" w:rsidRPr="00CE0424" w:rsidRDefault="003C0C74" w:rsidP="003C0C74">
      <w:pPr>
        <w:pStyle w:val="Heading1"/>
        <w:numPr>
          <w:ilvl w:val="0"/>
          <w:numId w:val="0"/>
        </w:numPr>
        <w:ind w:left="432"/>
      </w:pPr>
      <w:bookmarkStart w:id="29" w:name="_In-sequence_SDU_delivery"/>
      <w:bookmarkEnd w:id="29"/>
      <w:r w:rsidRPr="00CE0424">
        <w:t>References</w:t>
      </w:r>
    </w:p>
    <w:p w14:paraId="14E8E16D" w14:textId="3A630386" w:rsidR="003C0C74" w:rsidRPr="00B255A0" w:rsidRDefault="0052014E" w:rsidP="0052014E">
      <w:pPr>
        <w:pStyle w:val="Reference"/>
      </w:pPr>
      <w:bookmarkStart w:id="30" w:name="_Ref174151459"/>
      <w:bookmarkStart w:id="31" w:name="_Ref189809556"/>
      <w:r>
        <w:t xml:space="preserve">System </w:t>
      </w:r>
      <w:r w:rsidRPr="00B255A0">
        <w:t>Architecture for the 5G System. 3GPP TS 23.501. V1.2.0 (2017-07)</w:t>
      </w:r>
      <w:bookmarkEnd w:id="30"/>
      <w:bookmarkEnd w:id="31"/>
      <w:r w:rsidRPr="00B255A0">
        <w:t xml:space="preserve"> </w:t>
      </w:r>
    </w:p>
    <w:p w14:paraId="451CBD62" w14:textId="0C51471D" w:rsidR="003A7EF3" w:rsidRPr="00B255A0" w:rsidRDefault="00B255A0" w:rsidP="00D06900">
      <w:pPr>
        <w:pStyle w:val="Reference"/>
      </w:pPr>
      <w:r w:rsidRPr="00B255A0">
        <w:t>R2-</w:t>
      </w:r>
      <w:r w:rsidR="00D06900" w:rsidRPr="00D06900">
        <w:t>1709377</w:t>
      </w:r>
      <w:r w:rsidR="00141C3B" w:rsidRPr="00B255A0">
        <w:t xml:space="preserve">, </w:t>
      </w:r>
      <w:r w:rsidR="00E23D2A">
        <w:t>SDAP configuration aspects</w:t>
      </w:r>
      <w:r w:rsidR="00141C3B" w:rsidRPr="00B255A0">
        <w:t>. Ericsson.  Berlin, Germany, 21st – 25th August 2017</w:t>
      </w:r>
    </w:p>
    <w:sectPr w:rsidR="003A7EF3" w:rsidRPr="00B255A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B11F4" w14:textId="77777777" w:rsidR="00932CF4" w:rsidRDefault="00932CF4">
      <w:r>
        <w:separator/>
      </w:r>
    </w:p>
  </w:endnote>
  <w:endnote w:type="continuationSeparator" w:id="0">
    <w:p w14:paraId="0E554E0E" w14:textId="77777777" w:rsidR="00932CF4" w:rsidRDefault="0093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B153F" w14:textId="77777777" w:rsidR="005C6400" w:rsidRDefault="005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97039" w14:textId="7BC44B5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64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6400">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29876" w14:textId="77777777" w:rsidR="005C6400" w:rsidRDefault="005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8856" w14:textId="77777777" w:rsidR="00932CF4" w:rsidRDefault="00932CF4">
      <w:r>
        <w:separator/>
      </w:r>
    </w:p>
  </w:footnote>
  <w:footnote w:type="continuationSeparator" w:id="0">
    <w:p w14:paraId="203A4512" w14:textId="77777777" w:rsidR="00932CF4" w:rsidRDefault="0093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A149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1C392" w14:textId="77777777" w:rsidR="005C6400" w:rsidRDefault="005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1AED2" w14:textId="77777777" w:rsidR="005C6400" w:rsidRDefault="005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255B5A"/>
    <w:multiLevelType w:val="hybridMultilevel"/>
    <w:tmpl w:val="D9704B58"/>
    <w:lvl w:ilvl="0" w:tplc="CDF2458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D266A94"/>
    <w:multiLevelType w:val="hybridMultilevel"/>
    <w:tmpl w:val="4B44F50E"/>
    <w:lvl w:ilvl="0" w:tplc="53EAC1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D33B7F"/>
    <w:multiLevelType w:val="hybridMultilevel"/>
    <w:tmpl w:val="C0D2DA94"/>
    <w:lvl w:ilvl="0" w:tplc="5C022F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7"/>
  </w:num>
  <w:num w:numId="17">
    <w:abstractNumId w:val="18"/>
  </w:num>
  <w:num w:numId="18">
    <w:abstractNumId w:val="15"/>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9F9"/>
    <w:rsid w:val="000006E1"/>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095C"/>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32E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1C3B"/>
    <w:rsid w:val="00151E23"/>
    <w:rsid w:val="001526E0"/>
    <w:rsid w:val="001551B5"/>
    <w:rsid w:val="001659C1"/>
    <w:rsid w:val="00173A8E"/>
    <w:rsid w:val="00177795"/>
    <w:rsid w:val="0018143F"/>
    <w:rsid w:val="00190AC1"/>
    <w:rsid w:val="00192AB6"/>
    <w:rsid w:val="0019341A"/>
    <w:rsid w:val="00197DF9"/>
    <w:rsid w:val="001A1987"/>
    <w:rsid w:val="001A2564"/>
    <w:rsid w:val="001A4EC5"/>
    <w:rsid w:val="001A6173"/>
    <w:rsid w:val="001A6CBA"/>
    <w:rsid w:val="001B0D97"/>
    <w:rsid w:val="001B5A5D"/>
    <w:rsid w:val="001C1CE5"/>
    <w:rsid w:val="001C3D2A"/>
    <w:rsid w:val="001D386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74A"/>
    <w:rsid w:val="00287838"/>
    <w:rsid w:val="002907B5"/>
    <w:rsid w:val="00292EB7"/>
    <w:rsid w:val="00296227"/>
    <w:rsid w:val="00296F44"/>
    <w:rsid w:val="0029777D"/>
    <w:rsid w:val="002A0419"/>
    <w:rsid w:val="002A055E"/>
    <w:rsid w:val="002A1D4E"/>
    <w:rsid w:val="002A2869"/>
    <w:rsid w:val="002B24D6"/>
    <w:rsid w:val="002C41E6"/>
    <w:rsid w:val="002D071A"/>
    <w:rsid w:val="002D34B2"/>
    <w:rsid w:val="002D7637"/>
    <w:rsid w:val="002E0A5A"/>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74"/>
    <w:rsid w:val="003C11C8"/>
    <w:rsid w:val="003C2702"/>
    <w:rsid w:val="003C7806"/>
    <w:rsid w:val="003D109F"/>
    <w:rsid w:val="003D2478"/>
    <w:rsid w:val="003D3C45"/>
    <w:rsid w:val="003D5B1F"/>
    <w:rsid w:val="003D7C85"/>
    <w:rsid w:val="003E15FA"/>
    <w:rsid w:val="003E55E4"/>
    <w:rsid w:val="003E74E3"/>
    <w:rsid w:val="003F05C7"/>
    <w:rsid w:val="003F2CD4"/>
    <w:rsid w:val="003F5C10"/>
    <w:rsid w:val="003F6BBE"/>
    <w:rsid w:val="003F7087"/>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825"/>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A61E1"/>
    <w:rsid w:val="004B69F9"/>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014E"/>
    <w:rsid w:val="005219CF"/>
    <w:rsid w:val="00530FCD"/>
    <w:rsid w:val="005322B2"/>
    <w:rsid w:val="00534B59"/>
    <w:rsid w:val="00536759"/>
    <w:rsid w:val="00537C62"/>
    <w:rsid w:val="00546970"/>
    <w:rsid w:val="00554E19"/>
    <w:rsid w:val="0056121F"/>
    <w:rsid w:val="00572505"/>
    <w:rsid w:val="00573794"/>
    <w:rsid w:val="00582809"/>
    <w:rsid w:val="0058798C"/>
    <w:rsid w:val="005900FA"/>
    <w:rsid w:val="0059068E"/>
    <w:rsid w:val="005935A4"/>
    <w:rsid w:val="005948C2"/>
    <w:rsid w:val="00595DCA"/>
    <w:rsid w:val="0059779B"/>
    <w:rsid w:val="005A209A"/>
    <w:rsid w:val="005A662D"/>
    <w:rsid w:val="005B31B1"/>
    <w:rsid w:val="005B35D7"/>
    <w:rsid w:val="005B392A"/>
    <w:rsid w:val="005B3AA3"/>
    <w:rsid w:val="005B591A"/>
    <w:rsid w:val="005B6F83"/>
    <w:rsid w:val="005C6400"/>
    <w:rsid w:val="005C74FB"/>
    <w:rsid w:val="005D1602"/>
    <w:rsid w:val="005E385F"/>
    <w:rsid w:val="005E5B81"/>
    <w:rsid w:val="005F2CB1"/>
    <w:rsid w:val="005F3025"/>
    <w:rsid w:val="005F618C"/>
    <w:rsid w:val="005F70BD"/>
    <w:rsid w:val="0060172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4D7"/>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714"/>
    <w:rsid w:val="007445A0"/>
    <w:rsid w:val="007447B2"/>
    <w:rsid w:val="0074524B"/>
    <w:rsid w:val="00747D8B"/>
    <w:rsid w:val="00751228"/>
    <w:rsid w:val="007571E1"/>
    <w:rsid w:val="007604B2"/>
    <w:rsid w:val="00762C2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1418"/>
    <w:rsid w:val="008444E8"/>
    <w:rsid w:val="00844E80"/>
    <w:rsid w:val="00846FE7"/>
    <w:rsid w:val="00854125"/>
    <w:rsid w:val="00854F97"/>
    <w:rsid w:val="00856911"/>
    <w:rsid w:val="008646AD"/>
    <w:rsid w:val="008673CE"/>
    <w:rsid w:val="008677FD"/>
    <w:rsid w:val="008706D4"/>
    <w:rsid w:val="00870F8A"/>
    <w:rsid w:val="008719A4"/>
    <w:rsid w:val="00871D23"/>
    <w:rsid w:val="00874312"/>
    <w:rsid w:val="0087437C"/>
    <w:rsid w:val="00875CD7"/>
    <w:rsid w:val="00876B4D"/>
    <w:rsid w:val="00877F18"/>
    <w:rsid w:val="00884D8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065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CF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3713"/>
    <w:rsid w:val="009C403E"/>
    <w:rsid w:val="009D4FF0"/>
    <w:rsid w:val="009D703C"/>
    <w:rsid w:val="009D718F"/>
    <w:rsid w:val="009E068F"/>
    <w:rsid w:val="009E14E0"/>
    <w:rsid w:val="009E35DB"/>
    <w:rsid w:val="009E47A3"/>
    <w:rsid w:val="009F08F3"/>
    <w:rsid w:val="009F344F"/>
    <w:rsid w:val="00A048A8"/>
    <w:rsid w:val="00A04F49"/>
    <w:rsid w:val="00A12C72"/>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3FAA"/>
    <w:rsid w:val="00A657D7"/>
    <w:rsid w:val="00A660AC"/>
    <w:rsid w:val="00A66F55"/>
    <w:rsid w:val="00A67E6C"/>
    <w:rsid w:val="00A71B99"/>
    <w:rsid w:val="00A739D0"/>
    <w:rsid w:val="00A761D4"/>
    <w:rsid w:val="00A77EC4"/>
    <w:rsid w:val="00A82F81"/>
    <w:rsid w:val="00A92879"/>
    <w:rsid w:val="00A9442A"/>
    <w:rsid w:val="00AA016F"/>
    <w:rsid w:val="00AA1ED6"/>
    <w:rsid w:val="00AA51D6"/>
    <w:rsid w:val="00AA67A9"/>
    <w:rsid w:val="00AB0BC8"/>
    <w:rsid w:val="00AB11CA"/>
    <w:rsid w:val="00AB14D9"/>
    <w:rsid w:val="00AB4AB8"/>
    <w:rsid w:val="00AB655E"/>
    <w:rsid w:val="00AC007F"/>
    <w:rsid w:val="00AC17B1"/>
    <w:rsid w:val="00AC2ECD"/>
    <w:rsid w:val="00AC3119"/>
    <w:rsid w:val="00AC49FB"/>
    <w:rsid w:val="00AC5A10"/>
    <w:rsid w:val="00AD0AA3"/>
    <w:rsid w:val="00AD3F94"/>
    <w:rsid w:val="00AD4A5A"/>
    <w:rsid w:val="00AE27AC"/>
    <w:rsid w:val="00AE2938"/>
    <w:rsid w:val="00AE2F99"/>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5A0"/>
    <w:rsid w:val="00B2763F"/>
    <w:rsid w:val="00B27AAC"/>
    <w:rsid w:val="00B30929"/>
    <w:rsid w:val="00B372AA"/>
    <w:rsid w:val="00B40445"/>
    <w:rsid w:val="00B41888"/>
    <w:rsid w:val="00B45A52"/>
    <w:rsid w:val="00B46175"/>
    <w:rsid w:val="00B6188F"/>
    <w:rsid w:val="00B664C7"/>
    <w:rsid w:val="00B739F6"/>
    <w:rsid w:val="00B75D4A"/>
    <w:rsid w:val="00B81A6C"/>
    <w:rsid w:val="00B82878"/>
    <w:rsid w:val="00B85DE5"/>
    <w:rsid w:val="00B90F73"/>
    <w:rsid w:val="00B92451"/>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72F"/>
    <w:rsid w:val="00BF3279"/>
    <w:rsid w:val="00BF74C7"/>
    <w:rsid w:val="00C015F1"/>
    <w:rsid w:val="00C01F33"/>
    <w:rsid w:val="00C024E0"/>
    <w:rsid w:val="00C02A96"/>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06D"/>
    <w:rsid w:val="00C95B40"/>
    <w:rsid w:val="00CA1ED8"/>
    <w:rsid w:val="00CB1F63"/>
    <w:rsid w:val="00CB7170"/>
    <w:rsid w:val="00CB7B19"/>
    <w:rsid w:val="00CC040E"/>
    <w:rsid w:val="00CC111F"/>
    <w:rsid w:val="00CC2011"/>
    <w:rsid w:val="00CC3EA0"/>
    <w:rsid w:val="00CC7B45"/>
    <w:rsid w:val="00CD1188"/>
    <w:rsid w:val="00CD2ED1"/>
    <w:rsid w:val="00CD337B"/>
    <w:rsid w:val="00CE0424"/>
    <w:rsid w:val="00CE43B6"/>
    <w:rsid w:val="00CE7561"/>
    <w:rsid w:val="00CF1354"/>
    <w:rsid w:val="00CF3B1F"/>
    <w:rsid w:val="00CF3BF6"/>
    <w:rsid w:val="00CF625B"/>
    <w:rsid w:val="00CF687E"/>
    <w:rsid w:val="00D0349B"/>
    <w:rsid w:val="00D06900"/>
    <w:rsid w:val="00D10249"/>
    <w:rsid w:val="00D115C3"/>
    <w:rsid w:val="00D11897"/>
    <w:rsid w:val="00D13135"/>
    <w:rsid w:val="00D13E4E"/>
    <w:rsid w:val="00D15ED6"/>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DA2"/>
    <w:rsid w:val="00E110E7"/>
    <w:rsid w:val="00E11B20"/>
    <w:rsid w:val="00E17FA2"/>
    <w:rsid w:val="00E22330"/>
    <w:rsid w:val="00E23D2A"/>
    <w:rsid w:val="00E2672F"/>
    <w:rsid w:val="00E30B5A"/>
    <w:rsid w:val="00E3123D"/>
    <w:rsid w:val="00E31461"/>
    <w:rsid w:val="00E31D43"/>
    <w:rsid w:val="00E32608"/>
    <w:rsid w:val="00E34188"/>
    <w:rsid w:val="00E34B6E"/>
    <w:rsid w:val="00E35559"/>
    <w:rsid w:val="00E3723A"/>
    <w:rsid w:val="00E37860"/>
    <w:rsid w:val="00E4185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31F5"/>
    <w:rsid w:val="00EB4EA2"/>
    <w:rsid w:val="00EC27C6"/>
    <w:rsid w:val="00EC4207"/>
    <w:rsid w:val="00EC4BC6"/>
    <w:rsid w:val="00EC5653"/>
    <w:rsid w:val="00EC71CE"/>
    <w:rsid w:val="00ED1006"/>
    <w:rsid w:val="00EF18FE"/>
    <w:rsid w:val="00EF29EF"/>
    <w:rsid w:val="00EF334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28"/>
    <w:rsid w:val="00F92782"/>
    <w:rsid w:val="00F93AA9"/>
    <w:rsid w:val="00F96985"/>
    <w:rsid w:val="00F97838"/>
    <w:rsid w:val="00FA2BB3"/>
    <w:rsid w:val="00FA51E8"/>
    <w:rsid w:val="00FB4C80"/>
    <w:rsid w:val="00FB66B1"/>
    <w:rsid w:val="00FB6A6A"/>
    <w:rsid w:val="00FC54C2"/>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0EC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379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737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7379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3794"/>
    <w:pPr>
      <w:numPr>
        <w:ilvl w:val="2"/>
      </w:numPr>
      <w:spacing w:before="120"/>
      <w:outlineLvl w:val="2"/>
    </w:pPr>
    <w:rPr>
      <w:sz w:val="28"/>
      <w:szCs w:val="28"/>
    </w:rPr>
  </w:style>
  <w:style w:type="paragraph" w:styleId="Heading4">
    <w:name w:val="heading 4"/>
    <w:basedOn w:val="Heading3"/>
    <w:next w:val="Normal"/>
    <w:qFormat/>
    <w:rsid w:val="00573794"/>
    <w:pPr>
      <w:numPr>
        <w:ilvl w:val="3"/>
      </w:numPr>
      <w:outlineLvl w:val="3"/>
    </w:pPr>
    <w:rPr>
      <w:sz w:val="24"/>
      <w:szCs w:val="24"/>
    </w:rPr>
  </w:style>
  <w:style w:type="paragraph" w:styleId="Heading5">
    <w:name w:val="heading 5"/>
    <w:basedOn w:val="Heading4"/>
    <w:next w:val="Normal"/>
    <w:qFormat/>
    <w:rsid w:val="00573794"/>
    <w:pPr>
      <w:numPr>
        <w:ilvl w:val="4"/>
      </w:numPr>
      <w:outlineLvl w:val="4"/>
    </w:pPr>
    <w:rPr>
      <w:sz w:val="22"/>
      <w:szCs w:val="22"/>
    </w:rPr>
  </w:style>
  <w:style w:type="paragraph" w:styleId="Heading6">
    <w:name w:val="heading 6"/>
    <w:basedOn w:val="Normal"/>
    <w:next w:val="Normal"/>
    <w:qFormat/>
    <w:rsid w:val="00573794"/>
    <w:pPr>
      <w:keepNext/>
      <w:keepLines/>
      <w:numPr>
        <w:ilvl w:val="5"/>
        <w:numId w:val="1"/>
      </w:numPr>
      <w:spacing w:before="120"/>
      <w:outlineLvl w:val="5"/>
    </w:pPr>
    <w:rPr>
      <w:rFonts w:cs="Arial"/>
    </w:rPr>
  </w:style>
  <w:style w:type="paragraph" w:styleId="Heading7">
    <w:name w:val="heading 7"/>
    <w:basedOn w:val="Normal"/>
    <w:next w:val="Normal"/>
    <w:qFormat/>
    <w:rsid w:val="00573794"/>
    <w:pPr>
      <w:keepNext/>
      <w:keepLines/>
      <w:numPr>
        <w:ilvl w:val="6"/>
        <w:numId w:val="1"/>
      </w:numPr>
      <w:spacing w:before="120"/>
      <w:outlineLvl w:val="6"/>
    </w:pPr>
    <w:rPr>
      <w:rFonts w:cs="Arial"/>
    </w:rPr>
  </w:style>
  <w:style w:type="paragraph" w:styleId="Heading8">
    <w:name w:val="heading 8"/>
    <w:basedOn w:val="Heading7"/>
    <w:next w:val="Normal"/>
    <w:qFormat/>
    <w:rsid w:val="00573794"/>
    <w:pPr>
      <w:numPr>
        <w:ilvl w:val="7"/>
      </w:numPr>
      <w:outlineLvl w:val="7"/>
    </w:pPr>
  </w:style>
  <w:style w:type="paragraph" w:styleId="Heading9">
    <w:name w:val="heading 9"/>
    <w:basedOn w:val="Heading8"/>
    <w:next w:val="Normal"/>
    <w:qFormat/>
    <w:rsid w:val="00573794"/>
    <w:pPr>
      <w:numPr>
        <w:ilvl w:val="8"/>
      </w:numPr>
      <w:outlineLvl w:val="8"/>
    </w:pPr>
  </w:style>
  <w:style w:type="character" w:default="1" w:styleId="DefaultParagraphFont">
    <w:name w:val="Default Paragraph Font"/>
    <w:uiPriority w:val="1"/>
    <w:semiHidden/>
    <w:unhideWhenUsed/>
    <w:rsid w:val="005737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794"/>
  </w:style>
  <w:style w:type="paragraph" w:styleId="TOC8">
    <w:name w:val="toc 8"/>
    <w:basedOn w:val="TOC1"/>
    <w:semiHidden/>
    <w:rsid w:val="00573794"/>
    <w:pPr>
      <w:spacing w:before="180"/>
      <w:ind w:left="2693" w:hanging="2693"/>
    </w:pPr>
    <w:rPr>
      <w:b w:val="0"/>
      <w:bCs/>
    </w:rPr>
  </w:style>
  <w:style w:type="paragraph" w:styleId="TOC1">
    <w:name w:val="toc 1"/>
    <w:aliases w:val="Observation TOC2"/>
    <w:uiPriority w:val="39"/>
    <w:rsid w:val="005737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73794"/>
    <w:pPr>
      <w:keepNext/>
      <w:keepLines/>
      <w:spacing w:before="180"/>
      <w:jc w:val="center"/>
    </w:pPr>
  </w:style>
  <w:style w:type="paragraph" w:styleId="Caption">
    <w:name w:val="caption"/>
    <w:basedOn w:val="Normal"/>
    <w:next w:val="Normal"/>
    <w:qFormat/>
    <w:rsid w:val="00573794"/>
    <w:pPr>
      <w:spacing w:after="240"/>
      <w:jc w:val="center"/>
    </w:pPr>
    <w:rPr>
      <w:b/>
      <w:bCs/>
    </w:rPr>
  </w:style>
  <w:style w:type="paragraph" w:styleId="TOC5">
    <w:name w:val="toc 5"/>
    <w:aliases w:val="Observation TOC"/>
    <w:basedOn w:val="TOC4"/>
    <w:semiHidden/>
    <w:rsid w:val="00573794"/>
    <w:pPr>
      <w:tabs>
        <w:tab w:val="right" w:pos="1701"/>
      </w:tabs>
      <w:ind w:left="1701" w:hanging="1701"/>
    </w:pPr>
  </w:style>
  <w:style w:type="paragraph" w:styleId="TOC4">
    <w:name w:val="toc 4"/>
    <w:basedOn w:val="TOC3"/>
    <w:semiHidden/>
    <w:rsid w:val="00573794"/>
    <w:pPr>
      <w:ind w:left="1418" w:hanging="1418"/>
    </w:pPr>
  </w:style>
  <w:style w:type="paragraph" w:styleId="TOC3">
    <w:name w:val="toc 3"/>
    <w:basedOn w:val="TOC2"/>
    <w:semiHidden/>
    <w:rsid w:val="00573794"/>
    <w:pPr>
      <w:ind w:left="1134" w:hanging="1134"/>
    </w:pPr>
  </w:style>
  <w:style w:type="paragraph" w:styleId="TOC2">
    <w:name w:val="toc 2"/>
    <w:basedOn w:val="TOC1"/>
    <w:semiHidden/>
    <w:rsid w:val="00573794"/>
    <w:pPr>
      <w:keepNext w:val="0"/>
      <w:spacing w:before="0"/>
      <w:ind w:left="851" w:hanging="851"/>
    </w:pPr>
    <w:rPr>
      <w:szCs w:val="20"/>
    </w:rPr>
  </w:style>
  <w:style w:type="paragraph" w:styleId="Index2">
    <w:name w:val="index 2"/>
    <w:basedOn w:val="Index1"/>
    <w:semiHidden/>
    <w:rsid w:val="00573794"/>
    <w:pPr>
      <w:ind w:left="284"/>
    </w:pPr>
  </w:style>
  <w:style w:type="paragraph" w:styleId="Index1">
    <w:name w:val="index 1"/>
    <w:basedOn w:val="Normal"/>
    <w:semiHidden/>
    <w:rsid w:val="00573794"/>
    <w:pPr>
      <w:keepLines/>
      <w:spacing w:after="0"/>
    </w:pPr>
  </w:style>
  <w:style w:type="paragraph" w:styleId="DocumentMap">
    <w:name w:val="Document Map"/>
    <w:basedOn w:val="Normal"/>
    <w:semiHidden/>
    <w:rsid w:val="00573794"/>
    <w:pPr>
      <w:shd w:val="clear" w:color="auto" w:fill="000080"/>
    </w:pPr>
    <w:rPr>
      <w:rFonts w:ascii="Tahoma" w:hAnsi="Tahoma" w:cs="Tahoma"/>
    </w:rPr>
  </w:style>
  <w:style w:type="paragraph" w:styleId="ListNumber2">
    <w:name w:val="List Number 2"/>
    <w:basedOn w:val="ListNumber"/>
    <w:rsid w:val="00573794"/>
    <w:pPr>
      <w:ind w:left="851"/>
    </w:pPr>
  </w:style>
  <w:style w:type="paragraph" w:styleId="ListNumber">
    <w:name w:val="List Number"/>
    <w:basedOn w:val="List"/>
    <w:rsid w:val="00573794"/>
  </w:style>
  <w:style w:type="paragraph" w:styleId="List">
    <w:name w:val="List"/>
    <w:basedOn w:val="Normal"/>
    <w:rsid w:val="00573794"/>
    <w:pPr>
      <w:ind w:left="568" w:hanging="284"/>
    </w:pPr>
  </w:style>
  <w:style w:type="paragraph" w:styleId="Header">
    <w:name w:val="header"/>
    <w:rsid w:val="0057379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73794"/>
    <w:rPr>
      <w:b/>
      <w:bCs/>
      <w:position w:val="6"/>
      <w:sz w:val="16"/>
      <w:szCs w:val="16"/>
    </w:rPr>
  </w:style>
  <w:style w:type="paragraph" w:styleId="FootnoteText">
    <w:name w:val="footnote text"/>
    <w:basedOn w:val="Normal"/>
    <w:semiHidden/>
    <w:rsid w:val="00573794"/>
    <w:pPr>
      <w:keepLines/>
      <w:spacing w:after="0"/>
      <w:ind w:left="454" w:hanging="454"/>
    </w:pPr>
    <w:rPr>
      <w:sz w:val="16"/>
      <w:szCs w:val="16"/>
    </w:rPr>
  </w:style>
  <w:style w:type="paragraph" w:customStyle="1" w:styleId="3GPPHeader">
    <w:name w:val="3GPP_Header"/>
    <w:basedOn w:val="Normal"/>
    <w:rsid w:val="00573794"/>
    <w:pPr>
      <w:tabs>
        <w:tab w:val="left" w:pos="1701"/>
        <w:tab w:val="right" w:pos="9639"/>
      </w:tabs>
      <w:spacing w:after="240"/>
    </w:pPr>
    <w:rPr>
      <w:b/>
      <w:sz w:val="24"/>
    </w:rPr>
  </w:style>
  <w:style w:type="paragraph" w:styleId="TOC9">
    <w:name w:val="toc 9"/>
    <w:basedOn w:val="TOC8"/>
    <w:semiHidden/>
    <w:rsid w:val="00573794"/>
    <w:pPr>
      <w:ind w:left="1418" w:hanging="1418"/>
    </w:pPr>
  </w:style>
  <w:style w:type="paragraph" w:styleId="TOC6">
    <w:name w:val="toc 6"/>
    <w:basedOn w:val="TOC5"/>
    <w:next w:val="Normal"/>
    <w:semiHidden/>
    <w:rsid w:val="00573794"/>
    <w:pPr>
      <w:ind w:left="1985" w:hanging="1985"/>
    </w:pPr>
  </w:style>
  <w:style w:type="paragraph" w:styleId="TOC7">
    <w:name w:val="toc 7"/>
    <w:basedOn w:val="TOC6"/>
    <w:next w:val="Normal"/>
    <w:semiHidden/>
    <w:rsid w:val="00573794"/>
    <w:pPr>
      <w:ind w:left="2268" w:hanging="2268"/>
    </w:pPr>
  </w:style>
  <w:style w:type="paragraph" w:styleId="ListBullet2">
    <w:name w:val="List Bullet 2"/>
    <w:basedOn w:val="ListBullet"/>
    <w:rsid w:val="00573794"/>
    <w:pPr>
      <w:numPr>
        <w:numId w:val="6"/>
      </w:numPr>
    </w:pPr>
  </w:style>
  <w:style w:type="paragraph" w:styleId="ListBullet">
    <w:name w:val="List Bullet"/>
    <w:basedOn w:val="BodyText"/>
    <w:rsid w:val="00573794"/>
    <w:pPr>
      <w:numPr>
        <w:numId w:val="5"/>
      </w:numPr>
    </w:pPr>
  </w:style>
  <w:style w:type="paragraph" w:styleId="ListBullet3">
    <w:name w:val="List Bullet 3"/>
    <w:basedOn w:val="ListBullet2"/>
    <w:rsid w:val="00573794"/>
    <w:pPr>
      <w:numPr>
        <w:numId w:val="7"/>
      </w:numPr>
    </w:pPr>
  </w:style>
  <w:style w:type="paragraph" w:customStyle="1" w:styleId="EQ">
    <w:name w:val="EQ"/>
    <w:basedOn w:val="Normal"/>
    <w:next w:val="Normal"/>
    <w:rsid w:val="00573794"/>
    <w:pPr>
      <w:keepLines/>
      <w:tabs>
        <w:tab w:val="center" w:pos="4536"/>
        <w:tab w:val="right" w:pos="9072"/>
      </w:tabs>
      <w:spacing w:after="180"/>
      <w:jc w:val="left"/>
    </w:pPr>
    <w:rPr>
      <w:noProof/>
      <w:lang w:eastAsia="en-US"/>
    </w:rPr>
  </w:style>
  <w:style w:type="paragraph" w:styleId="List2">
    <w:name w:val="List 2"/>
    <w:basedOn w:val="List"/>
    <w:rsid w:val="00573794"/>
    <w:pPr>
      <w:ind w:left="851"/>
    </w:pPr>
  </w:style>
  <w:style w:type="paragraph" w:styleId="List3">
    <w:name w:val="List 3"/>
    <w:basedOn w:val="List2"/>
    <w:rsid w:val="00573794"/>
    <w:pPr>
      <w:ind w:left="1135"/>
    </w:pPr>
  </w:style>
  <w:style w:type="paragraph" w:styleId="List4">
    <w:name w:val="List 4"/>
    <w:basedOn w:val="List3"/>
    <w:rsid w:val="00573794"/>
    <w:pPr>
      <w:ind w:left="1418"/>
    </w:pPr>
  </w:style>
  <w:style w:type="paragraph" w:styleId="List5">
    <w:name w:val="List 5"/>
    <w:basedOn w:val="List4"/>
    <w:rsid w:val="00573794"/>
    <w:pPr>
      <w:ind w:left="1702"/>
    </w:pPr>
  </w:style>
  <w:style w:type="paragraph" w:customStyle="1" w:styleId="EditorsNote">
    <w:name w:val="Editor's Note"/>
    <w:basedOn w:val="Normal"/>
    <w:rsid w:val="00573794"/>
    <w:pPr>
      <w:keepLines/>
      <w:spacing w:after="180"/>
      <w:ind w:left="1135" w:hanging="851"/>
      <w:jc w:val="left"/>
    </w:pPr>
    <w:rPr>
      <w:color w:val="FF0000"/>
      <w:lang w:eastAsia="en-US"/>
    </w:rPr>
  </w:style>
  <w:style w:type="paragraph" w:styleId="ListBullet4">
    <w:name w:val="List Bullet 4"/>
    <w:basedOn w:val="ListBullet3"/>
    <w:rsid w:val="00573794"/>
    <w:pPr>
      <w:numPr>
        <w:numId w:val="8"/>
      </w:numPr>
    </w:pPr>
  </w:style>
  <w:style w:type="paragraph" w:styleId="ListBullet5">
    <w:name w:val="List Bullet 5"/>
    <w:basedOn w:val="ListBullet4"/>
    <w:rsid w:val="00573794"/>
    <w:pPr>
      <w:numPr>
        <w:numId w:val="4"/>
      </w:numPr>
    </w:pPr>
  </w:style>
  <w:style w:type="paragraph" w:styleId="Footer">
    <w:name w:val="footer"/>
    <w:basedOn w:val="Header"/>
    <w:semiHidden/>
    <w:rsid w:val="00573794"/>
    <w:pPr>
      <w:jc w:val="center"/>
    </w:pPr>
    <w:rPr>
      <w:i/>
      <w:iCs/>
    </w:rPr>
  </w:style>
  <w:style w:type="paragraph" w:customStyle="1" w:styleId="Reference">
    <w:name w:val="Reference"/>
    <w:basedOn w:val="Normal"/>
    <w:rsid w:val="00573794"/>
    <w:pPr>
      <w:numPr>
        <w:numId w:val="2"/>
      </w:numPr>
    </w:pPr>
  </w:style>
  <w:style w:type="paragraph" w:styleId="BalloonText">
    <w:name w:val="Balloon Text"/>
    <w:basedOn w:val="Normal"/>
    <w:semiHidden/>
    <w:rsid w:val="00573794"/>
    <w:rPr>
      <w:rFonts w:ascii="Tahoma" w:hAnsi="Tahoma" w:cs="Tahoma"/>
      <w:sz w:val="16"/>
      <w:szCs w:val="16"/>
    </w:rPr>
  </w:style>
  <w:style w:type="character" w:styleId="PageNumber">
    <w:name w:val="page number"/>
    <w:basedOn w:val="DefaultParagraphFont"/>
    <w:semiHidden/>
    <w:rsid w:val="00573794"/>
  </w:style>
  <w:style w:type="paragraph" w:styleId="BodyText">
    <w:name w:val="Body Text"/>
    <w:basedOn w:val="Normal"/>
    <w:link w:val="BodyTextChar"/>
    <w:rsid w:val="00573794"/>
  </w:style>
  <w:style w:type="character" w:styleId="Hyperlink">
    <w:name w:val="Hyperlink"/>
    <w:uiPriority w:val="99"/>
    <w:rsid w:val="00573794"/>
    <w:rPr>
      <w:color w:val="0000FF"/>
      <w:u w:val="single"/>
      <w:lang w:val="en-GB"/>
    </w:rPr>
  </w:style>
  <w:style w:type="character" w:styleId="FollowedHyperlink">
    <w:name w:val="FollowedHyperlink"/>
    <w:semiHidden/>
    <w:rsid w:val="00573794"/>
    <w:rPr>
      <w:color w:val="FF0000"/>
      <w:u w:val="single"/>
    </w:rPr>
  </w:style>
  <w:style w:type="character" w:styleId="CommentReference">
    <w:name w:val="annotation reference"/>
    <w:semiHidden/>
    <w:rsid w:val="00573794"/>
    <w:rPr>
      <w:sz w:val="16"/>
      <w:szCs w:val="16"/>
    </w:rPr>
  </w:style>
  <w:style w:type="paragraph" w:styleId="CommentText">
    <w:name w:val="annotation text"/>
    <w:basedOn w:val="Normal"/>
    <w:semiHidden/>
    <w:rsid w:val="00573794"/>
  </w:style>
  <w:style w:type="paragraph" w:styleId="CommentSubject">
    <w:name w:val="annotation subject"/>
    <w:basedOn w:val="CommentText"/>
    <w:next w:val="CommentText"/>
    <w:semiHidden/>
    <w:rsid w:val="00573794"/>
    <w:rPr>
      <w:b/>
      <w:bCs/>
    </w:rPr>
  </w:style>
  <w:style w:type="character" w:customStyle="1" w:styleId="Heading1Char">
    <w:name w:val="Heading 1 Char"/>
    <w:link w:val="Heading1"/>
    <w:rsid w:val="00573794"/>
    <w:rPr>
      <w:rFonts w:ascii="Arial" w:hAnsi="Arial" w:cs="Arial"/>
      <w:sz w:val="36"/>
      <w:szCs w:val="36"/>
      <w:lang w:val="en-GB" w:eastAsia="zh-CN"/>
    </w:rPr>
  </w:style>
  <w:style w:type="paragraph" w:customStyle="1" w:styleId="B1">
    <w:name w:val="B1"/>
    <w:basedOn w:val="List"/>
    <w:link w:val="B1Char"/>
    <w:rsid w:val="00573794"/>
    <w:pPr>
      <w:spacing w:after="180"/>
      <w:jc w:val="left"/>
    </w:pPr>
    <w:rPr>
      <w:lang w:eastAsia="en-US"/>
    </w:rPr>
  </w:style>
  <w:style w:type="paragraph" w:customStyle="1" w:styleId="B2">
    <w:name w:val="B2"/>
    <w:basedOn w:val="List2"/>
    <w:rsid w:val="00573794"/>
    <w:pPr>
      <w:spacing w:after="180"/>
      <w:jc w:val="left"/>
    </w:pPr>
    <w:rPr>
      <w:lang w:eastAsia="en-US"/>
    </w:rPr>
  </w:style>
  <w:style w:type="paragraph" w:customStyle="1" w:styleId="B3">
    <w:name w:val="B3"/>
    <w:basedOn w:val="List3"/>
    <w:rsid w:val="00573794"/>
    <w:pPr>
      <w:spacing w:after="180"/>
      <w:jc w:val="left"/>
    </w:pPr>
    <w:rPr>
      <w:lang w:eastAsia="en-US"/>
    </w:rPr>
  </w:style>
  <w:style w:type="paragraph" w:customStyle="1" w:styleId="B4">
    <w:name w:val="B4"/>
    <w:basedOn w:val="List4"/>
    <w:rsid w:val="00573794"/>
    <w:pPr>
      <w:spacing w:after="180"/>
      <w:jc w:val="left"/>
    </w:pPr>
    <w:rPr>
      <w:lang w:eastAsia="en-US"/>
    </w:rPr>
  </w:style>
  <w:style w:type="paragraph" w:customStyle="1" w:styleId="Proposal">
    <w:name w:val="Proposal"/>
    <w:basedOn w:val="Normal"/>
    <w:rsid w:val="00573794"/>
    <w:pPr>
      <w:numPr>
        <w:numId w:val="3"/>
      </w:numPr>
      <w:tabs>
        <w:tab w:val="clear" w:pos="1304"/>
        <w:tab w:val="left" w:pos="1701"/>
      </w:tabs>
      <w:ind w:left="1701" w:hanging="1701"/>
    </w:pPr>
    <w:rPr>
      <w:b/>
      <w:bCs/>
    </w:rPr>
  </w:style>
  <w:style w:type="character" w:customStyle="1" w:styleId="BodyTextChar">
    <w:name w:val="Body Text Char"/>
    <w:link w:val="BodyText"/>
    <w:rsid w:val="00573794"/>
    <w:rPr>
      <w:rFonts w:ascii="Arial" w:hAnsi="Arial"/>
      <w:lang w:val="en-GB" w:eastAsia="zh-CN"/>
    </w:rPr>
  </w:style>
  <w:style w:type="paragraph" w:customStyle="1" w:styleId="B5">
    <w:name w:val="B5"/>
    <w:basedOn w:val="List5"/>
    <w:rsid w:val="00573794"/>
    <w:pPr>
      <w:spacing w:after="180"/>
      <w:jc w:val="left"/>
    </w:pPr>
    <w:rPr>
      <w:lang w:eastAsia="en-US"/>
    </w:rPr>
  </w:style>
  <w:style w:type="paragraph" w:customStyle="1" w:styleId="EX">
    <w:name w:val="EX"/>
    <w:basedOn w:val="Normal"/>
    <w:rsid w:val="00573794"/>
    <w:pPr>
      <w:keepLines/>
      <w:spacing w:after="180"/>
      <w:ind w:left="1702" w:hanging="1418"/>
      <w:jc w:val="left"/>
    </w:pPr>
    <w:rPr>
      <w:lang w:eastAsia="en-US"/>
    </w:rPr>
  </w:style>
  <w:style w:type="paragraph" w:customStyle="1" w:styleId="EW">
    <w:name w:val="EW"/>
    <w:basedOn w:val="EX"/>
    <w:rsid w:val="00573794"/>
    <w:pPr>
      <w:spacing w:after="0"/>
    </w:pPr>
  </w:style>
  <w:style w:type="paragraph" w:customStyle="1" w:styleId="TAL">
    <w:name w:val="TAL"/>
    <w:basedOn w:val="Normal"/>
    <w:rsid w:val="00573794"/>
    <w:pPr>
      <w:keepNext/>
      <w:keepLines/>
      <w:spacing w:after="0"/>
      <w:jc w:val="left"/>
    </w:pPr>
    <w:rPr>
      <w:sz w:val="18"/>
      <w:lang w:eastAsia="en-US"/>
    </w:rPr>
  </w:style>
  <w:style w:type="paragraph" w:customStyle="1" w:styleId="TAC">
    <w:name w:val="TAC"/>
    <w:basedOn w:val="TAL"/>
    <w:rsid w:val="00573794"/>
    <w:pPr>
      <w:jc w:val="center"/>
    </w:pPr>
  </w:style>
  <w:style w:type="paragraph" w:customStyle="1" w:styleId="TAH">
    <w:name w:val="TAH"/>
    <w:basedOn w:val="TAC"/>
    <w:rsid w:val="00573794"/>
    <w:rPr>
      <w:b/>
    </w:rPr>
  </w:style>
  <w:style w:type="paragraph" w:customStyle="1" w:styleId="TAN">
    <w:name w:val="TAN"/>
    <w:basedOn w:val="TAL"/>
    <w:rsid w:val="00573794"/>
    <w:pPr>
      <w:ind w:left="851" w:hanging="851"/>
    </w:pPr>
  </w:style>
  <w:style w:type="paragraph" w:customStyle="1" w:styleId="TAR">
    <w:name w:val="TAR"/>
    <w:basedOn w:val="TAL"/>
    <w:rsid w:val="00573794"/>
    <w:pPr>
      <w:jc w:val="right"/>
    </w:pPr>
  </w:style>
  <w:style w:type="paragraph" w:customStyle="1" w:styleId="TH">
    <w:name w:val="TH"/>
    <w:basedOn w:val="Normal"/>
    <w:rsid w:val="00573794"/>
    <w:pPr>
      <w:keepNext/>
      <w:keepLines/>
      <w:spacing w:before="60" w:after="180"/>
      <w:jc w:val="center"/>
    </w:pPr>
    <w:rPr>
      <w:b/>
      <w:lang w:eastAsia="en-US"/>
    </w:rPr>
  </w:style>
  <w:style w:type="paragraph" w:customStyle="1" w:styleId="TF">
    <w:name w:val="TF"/>
    <w:basedOn w:val="TH"/>
    <w:rsid w:val="00573794"/>
    <w:pPr>
      <w:keepNext w:val="0"/>
      <w:spacing w:before="0" w:after="240"/>
    </w:pPr>
  </w:style>
  <w:style w:type="paragraph" w:customStyle="1" w:styleId="TT">
    <w:name w:val="TT"/>
    <w:basedOn w:val="Heading1"/>
    <w:next w:val="Normal"/>
    <w:rsid w:val="00573794"/>
    <w:pPr>
      <w:numPr>
        <w:numId w:val="0"/>
      </w:numPr>
      <w:ind w:left="1134" w:hanging="1134"/>
      <w:outlineLvl w:val="9"/>
    </w:pPr>
    <w:rPr>
      <w:rFonts w:cs="Times New Roman"/>
      <w:szCs w:val="20"/>
      <w:lang w:eastAsia="en-US"/>
    </w:rPr>
  </w:style>
  <w:style w:type="paragraph" w:customStyle="1" w:styleId="ZA">
    <w:name w:val="ZA"/>
    <w:rsid w:val="00573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7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737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73794"/>
  </w:style>
  <w:style w:type="paragraph" w:customStyle="1" w:styleId="ZH">
    <w:name w:val="ZH"/>
    <w:rsid w:val="005737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737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73794"/>
    <w:pPr>
      <w:framePr w:hRule="auto" w:wrap="notBeside" w:y="852"/>
    </w:pPr>
    <w:rPr>
      <w:i w:val="0"/>
      <w:sz w:val="40"/>
    </w:rPr>
  </w:style>
  <w:style w:type="paragraph" w:customStyle="1" w:styleId="ZU">
    <w:name w:val="ZU"/>
    <w:rsid w:val="00573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794"/>
    <w:pPr>
      <w:framePr w:wrap="notBeside" w:y="16161"/>
    </w:pPr>
  </w:style>
  <w:style w:type="paragraph" w:customStyle="1" w:styleId="FP">
    <w:name w:val="FP"/>
    <w:basedOn w:val="Normal"/>
    <w:rsid w:val="00573794"/>
    <w:pPr>
      <w:spacing w:after="0"/>
      <w:jc w:val="left"/>
    </w:pPr>
    <w:rPr>
      <w:lang w:eastAsia="en-US"/>
    </w:rPr>
  </w:style>
  <w:style w:type="paragraph" w:customStyle="1" w:styleId="Observation">
    <w:name w:val="Observation"/>
    <w:basedOn w:val="Proposal"/>
    <w:qFormat/>
    <w:rsid w:val="00573794"/>
    <w:pPr>
      <w:numPr>
        <w:numId w:val="13"/>
      </w:numPr>
      <w:ind w:left="1701" w:hanging="1701"/>
    </w:pPr>
  </w:style>
  <w:style w:type="paragraph" w:styleId="TableofFigures">
    <w:name w:val="table of figures"/>
    <w:basedOn w:val="Normal"/>
    <w:next w:val="Normal"/>
    <w:uiPriority w:val="99"/>
    <w:rsid w:val="00573794"/>
    <w:pPr>
      <w:ind w:left="1418" w:hanging="1418"/>
      <w:jc w:val="left"/>
    </w:pPr>
    <w:rPr>
      <w:b/>
    </w:rPr>
  </w:style>
  <w:style w:type="paragraph" w:customStyle="1" w:styleId="Doc-text2">
    <w:name w:val="Doc-text2"/>
    <w:basedOn w:val="Normal"/>
    <w:link w:val="Doc-text2Char"/>
    <w:qFormat/>
    <w:rsid w:val="0057379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3794"/>
    <w:rPr>
      <w:rFonts w:ascii="Arial" w:eastAsia="MS Mincho" w:hAnsi="Arial"/>
      <w:szCs w:val="24"/>
      <w:lang w:val="en-GB" w:eastAsia="en-GB"/>
    </w:rPr>
  </w:style>
  <w:style w:type="paragraph" w:styleId="ListParagraph">
    <w:name w:val="List Paragraph"/>
    <w:basedOn w:val="Normal"/>
    <w:uiPriority w:val="34"/>
    <w:qFormat/>
    <w:rsid w:val="004B69F9"/>
    <w:pPr>
      <w:ind w:left="720"/>
      <w:contextualSpacing/>
    </w:pPr>
  </w:style>
  <w:style w:type="character" w:customStyle="1" w:styleId="B1Char">
    <w:name w:val="B1 Char"/>
    <w:link w:val="B1"/>
    <w:rsid w:val="00A63FA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88019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A75E33E-29EE-4A5E-984E-F793427E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2017-08-11T18:45:00Z</dcterms:created>
  <dcterms:modified xsi:type="dcterms:W3CDTF">2017-08-11T18:45:00Z</dcterms:modified>
</cp:coreProperties>
</file>